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3A" w:rsidRPr="00BC2CD0" w:rsidRDefault="00BC2CD0">
      <w:pPr>
        <w:rPr>
          <w:b/>
          <w:sz w:val="32"/>
          <w:szCs w:val="32"/>
        </w:rPr>
      </w:pPr>
      <w:r w:rsidRPr="00BC2CD0">
        <w:rPr>
          <w:b/>
          <w:sz w:val="32"/>
          <w:szCs w:val="32"/>
        </w:rPr>
        <w:t>Plano de Aula:</w:t>
      </w:r>
    </w:p>
    <w:p w:rsidR="00BC2CD0" w:rsidRPr="00BC2CD0" w:rsidRDefault="00BC2CD0" w:rsidP="00BC2CD0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lang w:eastAsia="pt-BR"/>
        </w:rPr>
      </w:pPr>
      <w:r w:rsidRPr="00BC2CD0">
        <w:rPr>
          <w:rFonts w:ascii="Georgia" w:eastAsia="Times New Roman" w:hAnsi="Georgia" w:cs="Times New Roman"/>
          <w:color w:val="000000"/>
          <w:kern w:val="36"/>
          <w:lang w:eastAsia="pt-BR"/>
        </w:rPr>
        <w:t xml:space="preserve">Pequenas partículas, grandes </w:t>
      </w:r>
      <w:proofErr w:type="gramStart"/>
      <w:r w:rsidRPr="00BC2CD0">
        <w:rPr>
          <w:rFonts w:ascii="Georgia" w:eastAsia="Times New Roman" w:hAnsi="Georgia" w:cs="Times New Roman"/>
          <w:color w:val="000000"/>
          <w:kern w:val="36"/>
          <w:lang w:eastAsia="pt-BR"/>
        </w:rPr>
        <w:t>questões</w:t>
      </w:r>
      <w:proofErr w:type="gramEnd"/>
    </w:p>
    <w:p w:rsidR="00BC2CD0" w:rsidRDefault="00BC2CD0" w:rsidP="00BC2CD0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Entender a origem do universo e a composição da matéria</w:t>
      </w:r>
    </w:p>
    <w:p w:rsidR="00BC2CD0" w:rsidRDefault="00BC2CD0" w:rsidP="00BC2CD0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Introdução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Uma das questões fundamentais que sempre perseguiu a humanidade refere-se à origem do universo. Cada grupo social dá uma resposta a isso. Os egípcios, por exemplo, diziam que ele se originou do caos, do qual se ergueu a deusa </w:t>
      </w:r>
      <w:proofErr w:type="spellStart"/>
      <w:r>
        <w:rPr>
          <w:rFonts w:ascii="Georgia" w:hAnsi="Georgia"/>
          <w:color w:val="000000"/>
          <w:sz w:val="20"/>
          <w:szCs w:val="20"/>
        </w:rPr>
        <w:t>Nut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. Já os guaranis dizem que foi obra de </w:t>
      </w:r>
      <w:proofErr w:type="spellStart"/>
      <w:r>
        <w:rPr>
          <w:rFonts w:ascii="Georgia" w:hAnsi="Georgia"/>
          <w:color w:val="000000"/>
          <w:sz w:val="20"/>
          <w:szCs w:val="20"/>
        </w:rPr>
        <w:t>Nhanderú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a civilização judaico-cristã atribui sua criação a Deus. Por outro lado, os cientistas afirmam que tudo se originou de uma grande explosão. Desafie seus alunos a discutir a origem do universo do ponto de vista científico e compará-la com outras visões sobre o tema.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Atividades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1ª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aula - Comece a aula questionando seus alunos sobre a estrutura da matéria. Do que são feitas as coisas que conhecemos? Após ouvir as respostas, enfatize que, para os cientistas, a matéria é feita de átomos e que estes, por sua vez, também são formados por partículas menores, chamadas prótons e nêutrons (que se concentram no núcleo atômico), além dos elétrons, que se distribuem em volta desse núcleo.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Em seguida, proponha à turma a seguinte questão: Como sabemos, cargas elétricas de mesmo sinal se repelem. Se o núcleo atômico é composto por partículas de carga positiva, como os prótons, e partículas neutras, como os nêutrons, por que ele não explode? O que mantém os prótons unidos, contra a força de repulsão eletrostática? Após algumas observações, debata com eles a existência de uma força mais forte do que a elétrica, chamada força nuclear forte, que é responsável por essa liga.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Retome a questão da estrutura atômica e discuta a estrutura interna dos prótons e nêutrons, lembrando que eles, por sua vez, são compostos por partículas ainda menores e mais elementares. Por isso, prótons e nêutrons são </w:t>
      </w:r>
      <w:proofErr w:type="gramStart"/>
      <w:r>
        <w:rPr>
          <w:rFonts w:ascii="Georgia" w:hAnsi="Georgia"/>
          <w:color w:val="000000"/>
          <w:sz w:val="20"/>
          <w:szCs w:val="20"/>
        </w:rPr>
        <w:t xml:space="preserve">chamados de </w:t>
      </w:r>
      <w:proofErr w:type="spellStart"/>
      <w:r>
        <w:rPr>
          <w:rFonts w:ascii="Georgia" w:hAnsi="Georgia"/>
          <w:color w:val="000000"/>
          <w:sz w:val="20"/>
          <w:szCs w:val="20"/>
        </w:rPr>
        <w:t>hádrons</w:t>
      </w:r>
      <w:proofErr w:type="spellEnd"/>
      <w:proofErr w:type="gramEnd"/>
      <w:r>
        <w:rPr>
          <w:rFonts w:ascii="Georgia" w:hAnsi="Georgia"/>
          <w:color w:val="000000"/>
          <w:sz w:val="20"/>
          <w:szCs w:val="20"/>
        </w:rPr>
        <w:t>, partículas que ocupam certo volume no espaço e possuem massa. Eles são formados por quarks, os verdadeiros tijolos do universo.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Faça uma nova indagação: Seria possível "quebrar" prótons e nêutrons, como o homem já fez com o átomo? Divida a classe em grupos, peça que todos leiam o artigo "A Máquina do Fim do Mundo", de VEJA, e reflitam sobre a possibilidade de quebrar um próton. Ao final da leitura, os grupos devem produzir um texto sobre esse assunto e apresentar as conclusões à turma.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2ª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aula - Questione seus alunos sobre a origem do universo: quais são as explicações que eles conhecem sobre o assunto? Vá anotando no quadro as diferentes opiniões apresentadas. Pergunte a eles, então, qual eles acham mais </w:t>
      </w:r>
      <w:proofErr w:type="gramStart"/>
      <w:r>
        <w:rPr>
          <w:rFonts w:ascii="Georgia" w:hAnsi="Georgia"/>
          <w:color w:val="000000"/>
          <w:sz w:val="20"/>
          <w:szCs w:val="20"/>
        </w:rPr>
        <w:t>razoável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e em qual eles acreditam. Divida a turma em grupos e peça que elaborem três argumentos contrários e três argumentos favoráveis à teoria criacionista e ao big </w:t>
      </w:r>
      <w:proofErr w:type="spellStart"/>
      <w:r>
        <w:rPr>
          <w:rFonts w:ascii="Georgia" w:hAnsi="Georgia"/>
          <w:color w:val="000000"/>
          <w:sz w:val="20"/>
          <w:szCs w:val="20"/>
        </w:rPr>
        <w:t>bang</w:t>
      </w:r>
      <w:proofErr w:type="spellEnd"/>
      <w:r>
        <w:rPr>
          <w:rFonts w:ascii="Georgia" w:hAnsi="Georgia"/>
          <w:color w:val="000000"/>
          <w:sz w:val="20"/>
          <w:szCs w:val="20"/>
        </w:rPr>
        <w:t>. Anote os itens levantados.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Para encerrar a aula, pergunte como é possível acelerar os prótons até que seja vencida a barreira da repulsão elétrica entre eles e qual seria a energia necessária para isso.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Lembre que os prótons vão colidir a uma velocidade de aproximadamente 0,9c (90% da velocidade da luz) e que a massa de um próton é de aproximadamente 1,67262158 × 10-18 microgramas. Assim eles podem obter a energia cinética por próton. Em seguida, utilize os dados da reportagem (serão 1,2 bilhão de átomos de ouro colidindo por segundo) para obter a energia cinética envolvida.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lastRenderedPageBreak/>
        <w:t>Peça, também, que calculem a força necessária para romper a barreira elétrica de repulsão entre os prótons. Para isso, será necessário utilizar a lei de Coulomb e recordar que os prótons têm a carga elétrica elementar (1,610 -19c). Qual seria a distância a considerar entre os prótons para que haja uma colisão (o tamanho de um próton é de aproximadamente 10-15m)?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Utilizando esse resultado (e a massa do próton) é possível também calcular sua aceleração durante o processo. Note que essa aceleração pode ser calculada usando a equação de </w:t>
      </w:r>
      <w:proofErr w:type="spellStart"/>
      <w:r>
        <w:rPr>
          <w:rFonts w:ascii="Georgia" w:hAnsi="Georgia"/>
          <w:color w:val="000000"/>
          <w:sz w:val="20"/>
          <w:szCs w:val="20"/>
        </w:rPr>
        <w:t>Torriceli</w:t>
      </w:r>
      <w:proofErr w:type="spellEnd"/>
      <w:r>
        <w:rPr>
          <w:rFonts w:ascii="Georgia" w:hAnsi="Georgia"/>
          <w:color w:val="000000"/>
          <w:sz w:val="20"/>
          <w:szCs w:val="20"/>
        </w:rPr>
        <w:t>, com a velocidade final do próton (0,9 c) e a distância percorrida por ele dentro do acelerador (dada na reportagem como 27 quilômetros).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Discuta então a validade da mecânica clássica para cálculos que envolvem o mundo atômico. É possível saber a energia envolvida nessas colisões sem considerar a relação massa-energia (E=m.c2)? E as forças e acelerações envolvidas?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A releitura do texto dará dicas sobre isso, particularmente no quadro "Para Onde Vai a Energia".</w:t>
      </w:r>
    </w:p>
    <w:p w:rsidR="00BC2CD0" w:rsidRPr="00BC2CD0" w:rsidRDefault="00BC2CD0"/>
    <w:sectPr w:rsidR="00BC2CD0" w:rsidRPr="00BC2CD0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C2CD0"/>
    <w:rsid w:val="0011423A"/>
    <w:rsid w:val="001A31F3"/>
    <w:rsid w:val="003E2F68"/>
    <w:rsid w:val="005D1192"/>
    <w:rsid w:val="00BC2CD0"/>
    <w:rsid w:val="00D0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BC2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C2CD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C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BC2CD0"/>
  </w:style>
  <w:style w:type="character" w:customStyle="1" w:styleId="apple-converted-space">
    <w:name w:val="apple-converted-space"/>
    <w:basedOn w:val="Fontepargpadro"/>
    <w:rsid w:val="00BC2CD0"/>
  </w:style>
  <w:style w:type="character" w:styleId="Forte">
    <w:name w:val="Strong"/>
    <w:basedOn w:val="Fontepargpadro"/>
    <w:uiPriority w:val="22"/>
    <w:qFormat/>
    <w:rsid w:val="00BC2C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Space BR</cp:lastModifiedBy>
  <cp:revision>1</cp:revision>
  <dcterms:created xsi:type="dcterms:W3CDTF">2013-02-19T23:21:00Z</dcterms:created>
  <dcterms:modified xsi:type="dcterms:W3CDTF">2013-02-19T23:22:00Z</dcterms:modified>
</cp:coreProperties>
</file>